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AF6" w:rsidRPr="00AD3483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UNIVERSIDADE DE SÃO PAULO</w:t>
      </w:r>
    </w:p>
    <w:p w:rsidR="00917AF6" w:rsidRPr="004D14CD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</w:pPr>
      <w:r w:rsidRPr="004D14CD"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  <w:t>FACULDADE DE ECONOMIA, ADMINISTRAÇÃO E CONTABILIDADE DE RIBEIRÃO PRETO</w:t>
      </w:r>
    </w:p>
    <w:p w:rsidR="00917AF6" w:rsidRPr="004D14CD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</w:pPr>
      <w:r w:rsidRPr="004D14CD"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  <w:t xml:space="preserve">PROGRAMA DE PÓS-GRADUAÇÃO EM CONTROLADORIA E CONTABILIDADE </w:t>
      </w:r>
    </w:p>
    <w:p w:rsidR="00917AF6" w:rsidRPr="00AD3483" w:rsidRDefault="00917AF6" w:rsidP="00917AF6">
      <w:pPr>
        <w:jc w:val="center"/>
        <w:rPr>
          <w:rFonts w:ascii="Cambria" w:eastAsia="Arial Unicode MS" w:hAnsi="Cambria" w:cs="Arial"/>
          <w:b/>
        </w:rPr>
      </w:pPr>
    </w:p>
    <w:p w:rsidR="00917AF6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Processo Seletivo para Alunos Especiais</w:t>
      </w:r>
    </w:p>
    <w:p w:rsidR="00917AF6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:rsidR="00917AF6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Disciplina: </w:t>
      </w:r>
      <w:r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RCC4225-</w:t>
      </w:r>
      <w:r w:rsidRPr="00917AF6">
        <w:rPr>
          <w:rFonts w:ascii="Cambria" w:hAnsi="Cambria"/>
        </w:rPr>
        <w:t xml:space="preserve"> </w:t>
      </w:r>
      <w:r w:rsidRPr="00A06111">
        <w:rPr>
          <w:rFonts w:ascii="Cambria" w:hAnsi="Cambria"/>
        </w:rPr>
        <w:t>Análise Multivariada Aplicada a Contabilidade</w:t>
      </w:r>
    </w:p>
    <w:p w:rsidR="00917AF6" w:rsidRPr="00AD3483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Prof. Fabiano Guasti Lima</w:t>
      </w:r>
    </w:p>
    <w:p w:rsidR="00917AF6" w:rsidRPr="00AD3483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:rsidR="00917AF6" w:rsidRPr="0080286F" w:rsidRDefault="00917AF6" w:rsidP="00917AF6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Data: </w:t>
      </w:r>
      <w:r w:rsidRPr="0080286F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08/05/2025</w:t>
      </w:r>
    </w:p>
    <w:p w:rsidR="00917AF6" w:rsidRDefault="00917AF6" w:rsidP="00917AF6">
      <w:pPr>
        <w:spacing w:before="120"/>
        <w:jc w:val="both"/>
      </w:pPr>
    </w:p>
    <w:p w:rsidR="00917AF6" w:rsidRPr="00AD3483" w:rsidRDefault="00917AF6" w:rsidP="00917AF6">
      <w:pPr>
        <w:pStyle w:val="Ttulo"/>
        <w:suppressAutoHyphens/>
        <w:contextualSpacing/>
        <w:jc w:val="left"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Candidato</w:t>
      </w: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 (a):</w:t>
      </w:r>
      <w:r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 </w:t>
      </w:r>
      <w:r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B1173">
        <w:rPr>
          <w:rFonts w:ascii="Arial" w:hAnsi="Arial" w:cs="Arial"/>
        </w:rPr>
        <w:instrText xml:space="preserve"> FORMTEXT </w:instrText>
      </w:r>
      <w:r w:rsidRPr="009B1173">
        <w:rPr>
          <w:rFonts w:ascii="Arial" w:hAnsi="Arial" w:cs="Arial"/>
        </w:rPr>
      </w:r>
      <w:r w:rsidRPr="009B1173">
        <w:rPr>
          <w:rFonts w:ascii="Arial" w:hAnsi="Arial" w:cs="Arial"/>
        </w:rPr>
        <w:fldChar w:fldCharType="separate"/>
      </w:r>
      <w:bookmarkStart w:id="0" w:name="_GoBack"/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bookmarkEnd w:id="0"/>
      <w:r w:rsidRPr="009B1173">
        <w:rPr>
          <w:rFonts w:ascii="Arial" w:hAnsi="Arial" w:cs="Arial"/>
        </w:rPr>
        <w:fldChar w:fldCharType="end"/>
      </w:r>
    </w:p>
    <w:p w:rsidR="00917AF6" w:rsidRDefault="00917AF6" w:rsidP="00A06111">
      <w:pPr>
        <w:rPr>
          <w:rFonts w:ascii="Cambria" w:hAnsi="Cambria"/>
        </w:rPr>
      </w:pPr>
    </w:p>
    <w:p w:rsidR="00A06111" w:rsidRPr="00A06111" w:rsidRDefault="00A06111" w:rsidP="00914FC6">
      <w:pPr>
        <w:jc w:val="both"/>
        <w:rPr>
          <w:rStyle w:val="Forte"/>
          <w:rFonts w:ascii="Cambria" w:hAnsi="Cambria"/>
          <w:b w:val="0"/>
          <w:bCs w:val="0"/>
        </w:rPr>
      </w:pPr>
      <w:r w:rsidRPr="00A06111">
        <w:rPr>
          <w:rFonts w:ascii="Cambria" w:hAnsi="Cambria"/>
        </w:rPr>
        <w:t xml:space="preserve">Com base na leitura do artigo </w:t>
      </w:r>
      <w:r w:rsidRPr="00A06111">
        <w:rPr>
          <w:rStyle w:val="Forte"/>
          <w:rFonts w:ascii="Cambria" w:hAnsi="Cambria"/>
        </w:rPr>
        <w:t xml:space="preserve">“Estatística multivariada aplicada: construção do Modelo de Previsão de Insolvência Aranha &amp; Gondrige”, </w:t>
      </w:r>
      <w:r w:rsidRPr="00A06111">
        <w:rPr>
          <w:rStyle w:val="Forte"/>
          <w:rFonts w:ascii="Cambria" w:hAnsi="Cambria"/>
          <w:b w:val="0"/>
          <w:bCs w:val="0"/>
        </w:rPr>
        <w:t>responda corretamente:</w:t>
      </w:r>
    </w:p>
    <w:p w:rsidR="00A06111" w:rsidRPr="00A06111" w:rsidRDefault="00A06111" w:rsidP="00A06111">
      <w:pPr>
        <w:jc w:val="both"/>
        <w:rPr>
          <w:rStyle w:val="Forte"/>
          <w:rFonts w:ascii="Cambria" w:hAnsi="Cambria"/>
          <w:b w:val="0"/>
          <w:bCs w:val="0"/>
        </w:rPr>
      </w:pPr>
    </w:p>
    <w:p w:rsidR="00A06111" w:rsidRDefault="00A06111" w:rsidP="00A06111">
      <w:pPr>
        <w:jc w:val="both"/>
        <w:rPr>
          <w:rFonts w:ascii="Cambria" w:hAnsi="Cambria"/>
        </w:rPr>
      </w:pPr>
      <w:r w:rsidRPr="00A06111">
        <w:rPr>
          <w:rFonts w:ascii="Cambria" w:hAnsi="Cambria"/>
        </w:rPr>
        <w:t>1) A Análise Discriminante utilizada no artigo tem como principal objetivo:</w:t>
      </w:r>
    </w:p>
    <w:p w:rsidR="00917AF6" w:rsidRPr="00A06111" w:rsidRDefault="00917AF6" w:rsidP="00A06111">
      <w:pPr>
        <w:jc w:val="both"/>
        <w:rPr>
          <w:rFonts w:ascii="Cambria" w:hAnsi="Cambria"/>
        </w:rPr>
      </w:pP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 </w:t>
      </w:r>
      <w:proofErr w:type="gramStart"/>
      <w:r w:rsidR="00A06111" w:rsidRPr="00A06111">
        <w:rPr>
          <w:rFonts w:ascii="Cambria" w:hAnsi="Cambria"/>
        </w:rPr>
        <w:t>A) Reduzir</w:t>
      </w:r>
      <w:proofErr w:type="gramEnd"/>
      <w:r w:rsidR="00A06111" w:rsidRPr="00A06111">
        <w:rPr>
          <w:rFonts w:ascii="Cambria" w:hAnsi="Cambria"/>
        </w:rPr>
        <w:t xml:space="preserve"> o número de variáveis para análise fatorial.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proofErr w:type="gramStart"/>
      <w:r w:rsidR="00A06111" w:rsidRPr="00A06111">
        <w:rPr>
          <w:rFonts w:ascii="Cambria" w:hAnsi="Cambria"/>
        </w:rPr>
        <w:t>B) Classificar</w:t>
      </w:r>
      <w:proofErr w:type="gramEnd"/>
      <w:r w:rsidR="00A06111" w:rsidRPr="00A06111">
        <w:rPr>
          <w:rFonts w:ascii="Cambria" w:hAnsi="Cambria"/>
        </w:rPr>
        <w:t xml:space="preserve"> observações em grupos mutuamente exclusivos com base em variáveis explicativas.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 </w:t>
      </w:r>
      <w:proofErr w:type="gramStart"/>
      <w:r w:rsidR="00A06111" w:rsidRPr="00A06111">
        <w:rPr>
          <w:rFonts w:ascii="Cambria" w:hAnsi="Cambria"/>
        </w:rPr>
        <w:t>C) Estimar</w:t>
      </w:r>
      <w:proofErr w:type="gramEnd"/>
      <w:r w:rsidR="00A06111" w:rsidRPr="00A06111">
        <w:rPr>
          <w:rFonts w:ascii="Cambria" w:hAnsi="Cambria"/>
        </w:rPr>
        <w:t xml:space="preserve"> o risco de crédito usando modelos de regressão logística.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proofErr w:type="gramStart"/>
      <w:r w:rsidR="00A06111" w:rsidRPr="00A06111">
        <w:rPr>
          <w:rFonts w:ascii="Cambria" w:hAnsi="Cambria"/>
        </w:rPr>
        <w:t>D) Identificar</w:t>
      </w:r>
      <w:proofErr w:type="gramEnd"/>
      <w:r w:rsidR="00A06111" w:rsidRPr="00A06111">
        <w:rPr>
          <w:rFonts w:ascii="Cambria" w:hAnsi="Cambria"/>
        </w:rPr>
        <w:t xml:space="preserve"> fatores comuns não observáveis por meio de componentes principais.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 </w:t>
      </w:r>
      <w:proofErr w:type="gramStart"/>
      <w:r w:rsidR="00A06111" w:rsidRPr="00A06111">
        <w:rPr>
          <w:rFonts w:ascii="Cambria" w:hAnsi="Cambria"/>
        </w:rPr>
        <w:t>E) Maximizar</w:t>
      </w:r>
      <w:proofErr w:type="gramEnd"/>
      <w:r w:rsidR="00A06111" w:rsidRPr="00A06111">
        <w:rPr>
          <w:rFonts w:ascii="Cambria" w:hAnsi="Cambria"/>
        </w:rPr>
        <w:t xml:space="preserve"> a variância total explicada entre variáveis independentes.</w:t>
      </w:r>
    </w:p>
    <w:p w:rsidR="00A06111" w:rsidRPr="00A06111" w:rsidRDefault="00A06111" w:rsidP="00A06111">
      <w:pPr>
        <w:jc w:val="both"/>
        <w:rPr>
          <w:rFonts w:ascii="Cambria" w:hAnsi="Cambria"/>
        </w:rPr>
      </w:pPr>
    </w:p>
    <w:p w:rsidR="00A06111" w:rsidRPr="00A06111" w:rsidRDefault="00A06111" w:rsidP="00A06111">
      <w:pPr>
        <w:jc w:val="both"/>
        <w:rPr>
          <w:rFonts w:ascii="Cambria" w:hAnsi="Cambria"/>
        </w:rPr>
      </w:pPr>
    </w:p>
    <w:p w:rsidR="00A06111" w:rsidRDefault="00A06111" w:rsidP="00A06111">
      <w:pPr>
        <w:jc w:val="both"/>
        <w:rPr>
          <w:rFonts w:ascii="Cambria" w:hAnsi="Cambria"/>
        </w:rPr>
      </w:pPr>
      <w:proofErr w:type="gramStart"/>
      <w:r w:rsidRPr="00A06111">
        <w:rPr>
          <w:rFonts w:ascii="Cambria" w:hAnsi="Cambria"/>
        </w:rPr>
        <w:t>2) Em</w:t>
      </w:r>
      <w:proofErr w:type="gramEnd"/>
      <w:r w:rsidRPr="00A06111">
        <w:rPr>
          <w:rFonts w:ascii="Cambria" w:hAnsi="Cambria"/>
        </w:rPr>
        <w:t xml:space="preserve"> relação à construção do modelo discriminante proposto por Aranha &amp; Gondrige, é correto afirmar que:</w:t>
      </w:r>
    </w:p>
    <w:p w:rsidR="00917AF6" w:rsidRPr="00A06111" w:rsidRDefault="00917AF6" w:rsidP="00A06111">
      <w:pPr>
        <w:jc w:val="both"/>
        <w:rPr>
          <w:rFonts w:ascii="Cambria" w:hAnsi="Cambria"/>
        </w:rPr>
      </w:pP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proofErr w:type="gramStart"/>
      <w:r w:rsidR="00A06111" w:rsidRPr="00A06111">
        <w:rPr>
          <w:rFonts w:ascii="Cambria" w:hAnsi="Cambria"/>
        </w:rPr>
        <w:t>A) Foram</w:t>
      </w:r>
      <w:proofErr w:type="gramEnd"/>
      <w:r w:rsidR="00A06111" w:rsidRPr="00A06111">
        <w:rPr>
          <w:rFonts w:ascii="Cambria" w:hAnsi="Cambria"/>
        </w:rPr>
        <w:t xml:space="preserve"> utilizadas exclusivamente variáveis de liquidez e alavancagem.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B) O modelo considerou empresas brasileiras listadas em bolsa no ano de 2022.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C) A matriz de classificação apresentou acurácia superior a 90%.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D) O modelo foi testado com base em uma amostra de empresas reais com e sem indícios de insolvência.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E) Todas as variáveis utilizadas foram padronizadas para a escala de 0 a 1.</w:t>
      </w:r>
    </w:p>
    <w:p w:rsidR="00A06111" w:rsidRDefault="00A06111" w:rsidP="00A06111">
      <w:pPr>
        <w:jc w:val="both"/>
        <w:rPr>
          <w:rFonts w:ascii="Cambria" w:hAnsi="Cambria"/>
        </w:rPr>
      </w:pPr>
    </w:p>
    <w:p w:rsidR="00A06111" w:rsidRDefault="00A06111" w:rsidP="00A06111">
      <w:pPr>
        <w:jc w:val="both"/>
        <w:rPr>
          <w:rFonts w:ascii="Cambria" w:hAnsi="Cambria"/>
        </w:rPr>
      </w:pPr>
    </w:p>
    <w:p w:rsidR="00A06111" w:rsidRDefault="00A06111" w:rsidP="00A06111">
      <w:pPr>
        <w:jc w:val="both"/>
        <w:rPr>
          <w:rFonts w:ascii="Cambria" w:hAnsi="Cambria"/>
        </w:rPr>
      </w:pPr>
      <w:r w:rsidRPr="00A06111">
        <w:rPr>
          <w:rFonts w:ascii="Cambria" w:hAnsi="Cambria"/>
        </w:rPr>
        <w:t>3)  foi a métrica de acurácia do modelo discriminante na fase de validação?</w:t>
      </w:r>
    </w:p>
    <w:p w:rsidR="00917AF6" w:rsidRPr="00A06111" w:rsidRDefault="00917AF6" w:rsidP="00A06111">
      <w:pPr>
        <w:jc w:val="both"/>
        <w:rPr>
          <w:rFonts w:ascii="Cambria" w:hAnsi="Cambria"/>
        </w:rPr>
      </w:pP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A) 100% de acerto para empresas solventes.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B) 95% de acerto total da amostra.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C) 75% de acerto na amostra de validação.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D) Área sobre a curva ROC de 0,85.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E) 60% de acerto apenas para empresas insolventes.</w:t>
      </w:r>
    </w:p>
    <w:p w:rsidR="00A06111" w:rsidRDefault="00A06111" w:rsidP="00A06111">
      <w:pPr>
        <w:jc w:val="both"/>
        <w:rPr>
          <w:rFonts w:ascii="Cambria" w:hAnsi="Cambria"/>
        </w:rPr>
      </w:pPr>
    </w:p>
    <w:p w:rsidR="00A06111" w:rsidRDefault="00A06111" w:rsidP="00A06111">
      <w:pPr>
        <w:jc w:val="both"/>
        <w:rPr>
          <w:rFonts w:ascii="Cambria" w:hAnsi="Cambria"/>
        </w:rPr>
      </w:pPr>
      <w:r w:rsidRPr="00A06111">
        <w:rPr>
          <w:rFonts w:ascii="Cambria" w:hAnsi="Cambria"/>
        </w:rPr>
        <w:lastRenderedPageBreak/>
        <w:t>4) A correlação canônica obtida no modelo foi de 0,71. Esse valor representa:</w:t>
      </w:r>
    </w:p>
    <w:p w:rsidR="00917AF6" w:rsidRPr="00A06111" w:rsidRDefault="00917AF6" w:rsidP="00A06111">
      <w:pPr>
        <w:jc w:val="both"/>
        <w:rPr>
          <w:rFonts w:ascii="Cambria" w:hAnsi="Cambria"/>
        </w:rPr>
      </w:pP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A) A variância comum entre as variáveis independentes.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B) A probabilidade de classificação correta dos casos.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C) A força da relação entre a função discriminante e os grupos.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D) A medida de erro do modelo ajustado.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E) O valor mínimo aceitável para validação estatística.</w:t>
      </w:r>
    </w:p>
    <w:p w:rsidR="00A06111" w:rsidRDefault="00A06111" w:rsidP="00A06111">
      <w:pPr>
        <w:jc w:val="both"/>
        <w:rPr>
          <w:rFonts w:ascii="Cambria" w:hAnsi="Cambria"/>
        </w:rPr>
      </w:pPr>
    </w:p>
    <w:p w:rsidR="00A06111" w:rsidRDefault="00A06111" w:rsidP="00A06111">
      <w:pPr>
        <w:jc w:val="both"/>
        <w:rPr>
          <w:rFonts w:ascii="Cambria" w:hAnsi="Cambria"/>
        </w:rPr>
      </w:pPr>
    </w:p>
    <w:p w:rsidR="00A06111" w:rsidRDefault="00A06111" w:rsidP="00A06111">
      <w:pPr>
        <w:jc w:val="both"/>
        <w:rPr>
          <w:rFonts w:ascii="Cambria" w:hAnsi="Cambria"/>
        </w:rPr>
      </w:pPr>
      <w:proofErr w:type="gramStart"/>
      <w:r w:rsidRPr="00A06111">
        <w:rPr>
          <w:rFonts w:ascii="Cambria" w:hAnsi="Cambria"/>
        </w:rPr>
        <w:t>5) No</w:t>
      </w:r>
      <w:proofErr w:type="gramEnd"/>
      <w:r w:rsidRPr="00A06111">
        <w:rPr>
          <w:rFonts w:ascii="Cambria" w:hAnsi="Cambria"/>
        </w:rPr>
        <w:t xml:space="preserve"> modelo proposto, o ponto de corte da função discriminante foi definido como:</w:t>
      </w:r>
    </w:p>
    <w:p w:rsidR="00917AF6" w:rsidRPr="00A06111" w:rsidRDefault="00917AF6" w:rsidP="00A06111">
      <w:pPr>
        <w:jc w:val="both"/>
        <w:rPr>
          <w:rFonts w:ascii="Cambria" w:hAnsi="Cambria"/>
        </w:rPr>
      </w:pP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A) A mediana dos escores discriminantes da amostra.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B) O valor que minimiza o erro quadrático médio.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C) A média das médias dos grupos solventes e insolventes.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D) O valor de escore que maximiza o R².</w:t>
      </w:r>
    </w:p>
    <w:p w:rsidR="00A06111" w:rsidRPr="00A06111" w:rsidRDefault="00917AF6" w:rsidP="00A06111">
      <w:pPr>
        <w:jc w:val="both"/>
        <w:rPr>
          <w:rFonts w:ascii="Cambria" w:hAnsi="Cambria"/>
        </w:rPr>
      </w:pPr>
      <w: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4D14CD">
        <w:fldChar w:fldCharType="separate"/>
      </w:r>
      <w:r>
        <w:fldChar w:fldCharType="end"/>
      </w:r>
      <w:r>
        <w:t xml:space="preserve"> </w:t>
      </w:r>
      <w:r w:rsidR="00A06111" w:rsidRPr="00A06111">
        <w:rPr>
          <w:rFonts w:ascii="Cambria" w:hAnsi="Cambria"/>
        </w:rPr>
        <w:t>E) O menor valor entre os dois escores médios dos grupos.</w:t>
      </w:r>
    </w:p>
    <w:p w:rsidR="00A06111" w:rsidRDefault="00A06111" w:rsidP="00A06111">
      <w:pPr>
        <w:jc w:val="both"/>
        <w:rPr>
          <w:rFonts w:ascii="Cambria" w:hAnsi="Cambria"/>
        </w:rPr>
      </w:pPr>
    </w:p>
    <w:p w:rsidR="00A06111" w:rsidRPr="00A06111" w:rsidRDefault="00A06111" w:rsidP="00A06111">
      <w:pPr>
        <w:jc w:val="both"/>
        <w:rPr>
          <w:rFonts w:ascii="Cambria" w:hAnsi="Cambria"/>
        </w:rPr>
      </w:pPr>
    </w:p>
    <w:sectPr w:rsidR="00A06111" w:rsidRPr="00A0611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AF6" w:rsidRDefault="00917AF6" w:rsidP="00917AF6">
      <w:r>
        <w:separator/>
      </w:r>
    </w:p>
  </w:endnote>
  <w:endnote w:type="continuationSeparator" w:id="0">
    <w:p w:rsidR="00917AF6" w:rsidRDefault="00917AF6" w:rsidP="0091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AF6" w:rsidRDefault="00917AF6" w:rsidP="00917AF6">
      <w:r>
        <w:separator/>
      </w:r>
    </w:p>
  </w:footnote>
  <w:footnote w:type="continuationSeparator" w:id="0">
    <w:p w:rsidR="00917AF6" w:rsidRDefault="00917AF6" w:rsidP="00917A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AF6" w:rsidRPr="00BD06AC" w:rsidRDefault="00917AF6" w:rsidP="00917AF6">
    <w:pPr>
      <w:pStyle w:val="Cabealho"/>
    </w:pPr>
    <w:r w:rsidRPr="00142933">
      <w:rPr>
        <w:noProof/>
        <w:lang w:eastAsia="pt-BR"/>
      </w:rPr>
      <w:drawing>
        <wp:inline distT="0" distB="0" distL="0" distR="0" wp14:anchorId="351E08C9" wp14:editId="5C43E893">
          <wp:extent cx="1800860" cy="457200"/>
          <wp:effectExtent l="0" t="0" r="8890" b="0"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Pr="00142933">
      <w:rPr>
        <w:noProof/>
        <w:lang w:eastAsia="pt-BR"/>
      </w:rPr>
      <w:drawing>
        <wp:inline distT="0" distB="0" distL="0" distR="0" wp14:anchorId="343E3C46" wp14:editId="529B2058">
          <wp:extent cx="1607185" cy="699770"/>
          <wp:effectExtent l="0" t="0" r="0" b="5080"/>
          <wp:docPr id="1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7AF6" w:rsidRDefault="00917AF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Idb3MNJ3SAbjyBmqXYOqafUkMOXvqp2MWbEJeyLBiuNRSGrpqt8fEEd43IsbCSGEk94iUMhRJbmFrf5yT1zHQ==" w:salt="BReYR8p/Iw+JEN2XD2BLW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111"/>
    <w:rsid w:val="00404FCD"/>
    <w:rsid w:val="004D14CD"/>
    <w:rsid w:val="00914FC6"/>
    <w:rsid w:val="00917AF6"/>
    <w:rsid w:val="00941D74"/>
    <w:rsid w:val="00A0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5854B-36FD-D24D-8B71-3726D5C4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A0611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A06111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A06111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917A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17AF6"/>
  </w:style>
  <w:style w:type="paragraph" w:styleId="Rodap">
    <w:name w:val="footer"/>
    <w:basedOn w:val="Normal"/>
    <w:link w:val="RodapChar"/>
    <w:uiPriority w:val="99"/>
    <w:unhideWhenUsed/>
    <w:rsid w:val="00917A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17AF6"/>
  </w:style>
  <w:style w:type="paragraph" w:styleId="Ttulo">
    <w:name w:val="Title"/>
    <w:basedOn w:val="Normal"/>
    <w:link w:val="TtuloChar"/>
    <w:uiPriority w:val="10"/>
    <w:qFormat/>
    <w:rsid w:val="00917AF6"/>
    <w:pPr>
      <w:jc w:val="center"/>
    </w:pPr>
    <w:rPr>
      <w:rFonts w:ascii="Times New Roman" w:eastAsia="Times New Roman" w:hAnsi="Times New Roman" w:cs="Times New Roman"/>
      <w:b/>
      <w:bCs/>
      <w:kern w:val="0"/>
      <w:lang w:eastAsia="pt-BR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917AF6"/>
    <w:rPr>
      <w:rFonts w:ascii="Times New Roman" w:eastAsia="Times New Roman" w:hAnsi="Times New Roman" w:cs="Times New Roman"/>
      <w:b/>
      <w:bCs/>
      <w:kern w:val="0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91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2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455</Words>
  <Characters>2460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Guasti Lima</dc:creator>
  <cp:keywords/>
  <dc:description/>
  <cp:lastModifiedBy>Rosemeire de Araujo</cp:lastModifiedBy>
  <cp:revision>6</cp:revision>
  <dcterms:created xsi:type="dcterms:W3CDTF">2025-05-07T16:24:00Z</dcterms:created>
  <dcterms:modified xsi:type="dcterms:W3CDTF">2025-05-07T17:44:00Z</dcterms:modified>
</cp:coreProperties>
</file>